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293B23" w14:textId="77777777" w:rsidR="000C677F" w:rsidRPr="00D6547D" w:rsidRDefault="000C677F" w:rsidP="000C677F">
      <w:pPr>
        <w:jc w:val="center"/>
        <w:rPr>
          <w:sz w:val="24"/>
        </w:rPr>
      </w:pPr>
      <w:r w:rsidRPr="00D6547D">
        <w:rPr>
          <w:b/>
          <w:sz w:val="24"/>
        </w:rPr>
        <w:t>QUY TRÌNH</w:t>
      </w:r>
    </w:p>
    <w:p w14:paraId="30CE6217" w14:textId="77777777" w:rsidR="000C677F" w:rsidRPr="00D6547D" w:rsidRDefault="000C677F" w:rsidP="000C677F">
      <w:pPr>
        <w:jc w:val="center"/>
        <w:rPr>
          <w:b/>
          <w:bCs/>
          <w:sz w:val="24"/>
        </w:rPr>
      </w:pPr>
      <w:r w:rsidRPr="00D6547D">
        <w:rPr>
          <w:b/>
          <w:sz w:val="24"/>
        </w:rPr>
        <w:t>(</w:t>
      </w:r>
      <w:bookmarkStart w:id="0" w:name="_Hlk166245505"/>
      <w:r w:rsidRPr="00D6547D">
        <w:rPr>
          <w:b/>
          <w:sz w:val="24"/>
        </w:rPr>
        <w:t xml:space="preserve">Thực hiện </w:t>
      </w:r>
      <w:r w:rsidRPr="00D6547D">
        <w:rPr>
          <w:b/>
          <w:color w:val="000000"/>
          <w:sz w:val="24"/>
        </w:rPr>
        <w:t xml:space="preserve">thủ tục cấp Giấy phép </w:t>
      </w:r>
      <w:r>
        <w:rPr>
          <w:b/>
          <w:color w:val="000000"/>
          <w:sz w:val="24"/>
          <w:lang w:val="vi-VN"/>
        </w:rPr>
        <w:t>K</w:t>
      </w:r>
      <w:r w:rsidRPr="00D6547D">
        <w:rPr>
          <w:b/>
          <w:color w:val="000000"/>
          <w:sz w:val="24"/>
        </w:rPr>
        <w:t>inh doanh</w:t>
      </w:r>
      <w:r>
        <w:rPr>
          <w:b/>
          <w:color w:val="000000"/>
          <w:sz w:val="24"/>
          <w:lang w:val="vi-VN"/>
        </w:rPr>
        <w:t xml:space="preserve"> H</w:t>
      </w:r>
      <w:r w:rsidRPr="00D6547D">
        <w:rPr>
          <w:b/>
          <w:color w:val="000000"/>
          <w:sz w:val="24"/>
        </w:rPr>
        <w:t xml:space="preserve">óa chất </w:t>
      </w:r>
      <w:r>
        <w:rPr>
          <w:b/>
          <w:color w:val="000000"/>
          <w:sz w:val="24"/>
        </w:rPr>
        <w:t>bảng</w:t>
      </w:r>
      <w:r w:rsidRPr="00D6547D">
        <w:rPr>
          <w:b/>
          <w:color w:val="000000"/>
          <w:sz w:val="24"/>
        </w:rPr>
        <w:t xml:space="preserve"> theo Nghị định 33/2024/NĐ-CP của Chính phủ</w:t>
      </w:r>
      <w:bookmarkEnd w:id="0"/>
      <w:r w:rsidRPr="00D6547D">
        <w:rPr>
          <w:b/>
          <w:bCs/>
          <w:sz w:val="24"/>
        </w:rPr>
        <w:t>)</w:t>
      </w:r>
    </w:p>
    <w:p w14:paraId="7895E4EB" w14:textId="77777777" w:rsidR="000C677F" w:rsidRPr="00D6547D" w:rsidRDefault="000C677F" w:rsidP="000C677F">
      <w:pPr>
        <w:jc w:val="center"/>
        <w:rPr>
          <w:b/>
          <w:bCs/>
          <w:sz w:val="24"/>
        </w:rPr>
      </w:pPr>
    </w:p>
    <w:tbl>
      <w:tblPr>
        <w:tblStyle w:val="TableGrid"/>
        <w:tblW w:w="14035" w:type="dxa"/>
        <w:tblLook w:val="04A0" w:firstRow="1" w:lastRow="0" w:firstColumn="1" w:lastColumn="0" w:noHBand="0" w:noVBand="1"/>
      </w:tblPr>
      <w:tblGrid>
        <w:gridCol w:w="846"/>
        <w:gridCol w:w="3829"/>
        <w:gridCol w:w="1274"/>
        <w:gridCol w:w="1984"/>
        <w:gridCol w:w="2142"/>
        <w:gridCol w:w="3960"/>
      </w:tblGrid>
      <w:tr w:rsidR="000C677F" w:rsidRPr="00D6547D" w14:paraId="67A70489" w14:textId="77777777" w:rsidTr="00433F01">
        <w:tc>
          <w:tcPr>
            <w:tcW w:w="846" w:type="dxa"/>
            <w:vMerge w:val="restart"/>
            <w:shd w:val="clear" w:color="auto" w:fill="FFFF00"/>
            <w:vAlign w:val="center"/>
          </w:tcPr>
          <w:p w14:paraId="297C0009" w14:textId="77777777" w:rsidR="000C677F" w:rsidRPr="00D6547D" w:rsidRDefault="000C677F" w:rsidP="00433F01">
            <w:pPr>
              <w:spacing w:before="120" w:after="120" w:line="360" w:lineRule="exact"/>
              <w:jc w:val="center"/>
              <w:rPr>
                <w:b/>
                <w:bCs/>
                <w:sz w:val="24"/>
              </w:rPr>
            </w:pPr>
            <w:r w:rsidRPr="00D6547D">
              <w:rPr>
                <w:b/>
                <w:bCs/>
                <w:sz w:val="24"/>
              </w:rPr>
              <w:t>Bước</w:t>
            </w:r>
          </w:p>
        </w:tc>
        <w:tc>
          <w:tcPr>
            <w:tcW w:w="3829" w:type="dxa"/>
            <w:vMerge w:val="restart"/>
            <w:shd w:val="clear" w:color="auto" w:fill="FFFF00"/>
            <w:vAlign w:val="center"/>
          </w:tcPr>
          <w:p w14:paraId="151A2C11" w14:textId="77777777" w:rsidR="000C677F" w:rsidRPr="00D6547D" w:rsidRDefault="000C677F" w:rsidP="00433F01">
            <w:pPr>
              <w:spacing w:before="120" w:after="120" w:line="360" w:lineRule="exact"/>
              <w:jc w:val="center"/>
              <w:rPr>
                <w:b/>
                <w:bCs/>
                <w:sz w:val="24"/>
              </w:rPr>
            </w:pPr>
            <w:r w:rsidRPr="00D6547D">
              <w:rPr>
                <w:b/>
                <w:bCs/>
                <w:sz w:val="24"/>
              </w:rPr>
              <w:t>Trình tự thực hiện công việc</w:t>
            </w:r>
          </w:p>
        </w:tc>
        <w:tc>
          <w:tcPr>
            <w:tcW w:w="1274" w:type="dxa"/>
            <w:vMerge w:val="restart"/>
            <w:shd w:val="clear" w:color="auto" w:fill="FFFF00"/>
            <w:vAlign w:val="center"/>
          </w:tcPr>
          <w:p w14:paraId="28195701" w14:textId="77777777" w:rsidR="000C677F" w:rsidRPr="00D6547D" w:rsidRDefault="000C677F" w:rsidP="00433F01">
            <w:pPr>
              <w:spacing w:before="120" w:after="120" w:line="360" w:lineRule="exact"/>
              <w:jc w:val="center"/>
              <w:rPr>
                <w:b/>
                <w:bCs/>
                <w:sz w:val="24"/>
              </w:rPr>
            </w:pPr>
            <w:r w:rsidRPr="00D6547D">
              <w:rPr>
                <w:b/>
                <w:bCs/>
                <w:sz w:val="24"/>
              </w:rPr>
              <w:t>Thời gian thực hiện</w:t>
            </w:r>
          </w:p>
          <w:p w14:paraId="6F2B7822" w14:textId="77777777" w:rsidR="000C677F" w:rsidRPr="00D6547D" w:rsidRDefault="000C677F" w:rsidP="00433F01">
            <w:pPr>
              <w:spacing w:before="120" w:after="120" w:line="360" w:lineRule="exact"/>
              <w:jc w:val="center"/>
              <w:rPr>
                <w:b/>
                <w:bCs/>
                <w:sz w:val="24"/>
              </w:rPr>
            </w:pPr>
            <w:r w:rsidRPr="00D6547D">
              <w:rPr>
                <w:b/>
                <w:bCs/>
                <w:sz w:val="24"/>
              </w:rPr>
              <w:t>(ĐVT: ngày làm việc)</w:t>
            </w:r>
          </w:p>
        </w:tc>
        <w:tc>
          <w:tcPr>
            <w:tcW w:w="4126" w:type="dxa"/>
            <w:gridSpan w:val="2"/>
            <w:shd w:val="clear" w:color="auto" w:fill="FFFF00"/>
            <w:vAlign w:val="center"/>
          </w:tcPr>
          <w:p w14:paraId="71ACA816" w14:textId="77777777" w:rsidR="000C677F" w:rsidRPr="00D6547D" w:rsidRDefault="000C677F" w:rsidP="00433F01">
            <w:pPr>
              <w:spacing w:before="120" w:after="120" w:line="360" w:lineRule="exact"/>
              <w:jc w:val="center"/>
              <w:rPr>
                <w:b/>
                <w:bCs/>
                <w:sz w:val="24"/>
              </w:rPr>
            </w:pPr>
            <w:r w:rsidRPr="00D6547D">
              <w:rPr>
                <w:b/>
                <w:bCs/>
                <w:sz w:val="24"/>
              </w:rPr>
              <w:t>Phân công/phối hợp</w:t>
            </w:r>
          </w:p>
        </w:tc>
        <w:tc>
          <w:tcPr>
            <w:tcW w:w="3960" w:type="dxa"/>
            <w:vMerge w:val="restart"/>
            <w:shd w:val="clear" w:color="auto" w:fill="FFFF00"/>
            <w:vAlign w:val="center"/>
          </w:tcPr>
          <w:p w14:paraId="07B93806" w14:textId="77777777" w:rsidR="000C677F" w:rsidRPr="00D6547D" w:rsidRDefault="000C677F" w:rsidP="00433F01">
            <w:pPr>
              <w:spacing w:before="120" w:after="120" w:line="360" w:lineRule="exact"/>
              <w:jc w:val="center"/>
              <w:rPr>
                <w:b/>
                <w:bCs/>
                <w:sz w:val="24"/>
              </w:rPr>
            </w:pPr>
            <w:r w:rsidRPr="00D6547D">
              <w:rPr>
                <w:b/>
                <w:bCs/>
                <w:sz w:val="24"/>
              </w:rPr>
              <w:t>Sản phẩm</w:t>
            </w:r>
          </w:p>
        </w:tc>
      </w:tr>
      <w:tr w:rsidR="000C677F" w:rsidRPr="00D6547D" w14:paraId="7EA310CE" w14:textId="77777777" w:rsidTr="00433F01">
        <w:tc>
          <w:tcPr>
            <w:tcW w:w="846" w:type="dxa"/>
            <w:vMerge/>
            <w:vAlign w:val="center"/>
          </w:tcPr>
          <w:p w14:paraId="0D65EB1E" w14:textId="77777777" w:rsidR="000C677F" w:rsidRPr="00D6547D" w:rsidRDefault="000C677F" w:rsidP="00433F01">
            <w:pPr>
              <w:spacing w:before="120" w:after="120" w:line="360" w:lineRule="exact"/>
              <w:jc w:val="center"/>
              <w:rPr>
                <w:sz w:val="24"/>
              </w:rPr>
            </w:pPr>
          </w:p>
        </w:tc>
        <w:tc>
          <w:tcPr>
            <w:tcW w:w="3829" w:type="dxa"/>
            <w:vMerge/>
            <w:vAlign w:val="center"/>
          </w:tcPr>
          <w:p w14:paraId="19F98E3B" w14:textId="77777777" w:rsidR="000C677F" w:rsidRPr="00D6547D" w:rsidRDefault="000C677F" w:rsidP="00433F01">
            <w:pPr>
              <w:spacing w:before="120" w:after="120" w:line="360" w:lineRule="exact"/>
              <w:jc w:val="center"/>
              <w:rPr>
                <w:sz w:val="24"/>
              </w:rPr>
            </w:pPr>
          </w:p>
        </w:tc>
        <w:tc>
          <w:tcPr>
            <w:tcW w:w="1274" w:type="dxa"/>
            <w:vMerge/>
            <w:vAlign w:val="center"/>
          </w:tcPr>
          <w:p w14:paraId="15D226FB" w14:textId="77777777" w:rsidR="000C677F" w:rsidRPr="00D6547D" w:rsidRDefault="000C677F" w:rsidP="00433F01">
            <w:pPr>
              <w:spacing w:before="120" w:after="120" w:line="360" w:lineRule="exact"/>
              <w:jc w:val="center"/>
              <w:rPr>
                <w:sz w:val="24"/>
              </w:rPr>
            </w:pPr>
          </w:p>
        </w:tc>
        <w:tc>
          <w:tcPr>
            <w:tcW w:w="1984" w:type="dxa"/>
            <w:shd w:val="clear" w:color="auto" w:fill="FFFF00"/>
            <w:vAlign w:val="center"/>
          </w:tcPr>
          <w:p w14:paraId="3A2E31D7" w14:textId="77777777" w:rsidR="000C677F" w:rsidRPr="00D6547D" w:rsidRDefault="000C677F" w:rsidP="00433F01">
            <w:pPr>
              <w:spacing w:before="120" w:after="120" w:line="360" w:lineRule="exact"/>
              <w:jc w:val="center"/>
              <w:rPr>
                <w:b/>
                <w:bCs/>
                <w:sz w:val="24"/>
              </w:rPr>
            </w:pPr>
            <w:r w:rsidRPr="00D6547D">
              <w:rPr>
                <w:b/>
                <w:bCs/>
                <w:sz w:val="24"/>
              </w:rPr>
              <w:t>Bảo Bình Chemicals</w:t>
            </w:r>
          </w:p>
        </w:tc>
        <w:tc>
          <w:tcPr>
            <w:tcW w:w="2142" w:type="dxa"/>
            <w:shd w:val="clear" w:color="auto" w:fill="FFFF00"/>
            <w:vAlign w:val="center"/>
          </w:tcPr>
          <w:p w14:paraId="193AE9F6" w14:textId="77777777" w:rsidR="000C677F" w:rsidRPr="00D6547D" w:rsidRDefault="000C677F" w:rsidP="00433F01">
            <w:pPr>
              <w:spacing w:before="120" w:after="120" w:line="360" w:lineRule="exact"/>
              <w:jc w:val="center"/>
              <w:rPr>
                <w:b/>
                <w:bCs/>
                <w:sz w:val="24"/>
              </w:rPr>
            </w:pPr>
            <w:r w:rsidRPr="00D6547D">
              <w:rPr>
                <w:b/>
                <w:bCs/>
                <w:sz w:val="24"/>
              </w:rPr>
              <w:t>Khách hàng</w:t>
            </w:r>
          </w:p>
        </w:tc>
        <w:tc>
          <w:tcPr>
            <w:tcW w:w="3960" w:type="dxa"/>
            <w:vMerge/>
            <w:vAlign w:val="center"/>
          </w:tcPr>
          <w:p w14:paraId="042E4894" w14:textId="77777777" w:rsidR="000C677F" w:rsidRPr="00D6547D" w:rsidRDefault="000C677F" w:rsidP="00433F01">
            <w:pPr>
              <w:spacing w:before="120" w:after="120" w:line="360" w:lineRule="exact"/>
              <w:jc w:val="center"/>
              <w:rPr>
                <w:sz w:val="24"/>
              </w:rPr>
            </w:pPr>
          </w:p>
        </w:tc>
      </w:tr>
      <w:tr w:rsidR="000C677F" w:rsidRPr="00D6547D" w14:paraId="03320615" w14:textId="77777777" w:rsidTr="00433F01">
        <w:tc>
          <w:tcPr>
            <w:tcW w:w="846" w:type="dxa"/>
            <w:vAlign w:val="center"/>
          </w:tcPr>
          <w:p w14:paraId="50C8B422" w14:textId="77777777" w:rsidR="000C677F" w:rsidRPr="00D6547D" w:rsidRDefault="000C677F" w:rsidP="00433F01">
            <w:pPr>
              <w:spacing w:before="120" w:after="120" w:line="360" w:lineRule="exact"/>
              <w:jc w:val="center"/>
              <w:rPr>
                <w:sz w:val="24"/>
              </w:rPr>
            </w:pPr>
            <w:r w:rsidRPr="00D6547D">
              <w:rPr>
                <w:sz w:val="24"/>
              </w:rPr>
              <w:t>1</w:t>
            </w:r>
          </w:p>
        </w:tc>
        <w:tc>
          <w:tcPr>
            <w:tcW w:w="3829" w:type="dxa"/>
            <w:vAlign w:val="center"/>
          </w:tcPr>
          <w:p w14:paraId="3EB35B96" w14:textId="77777777" w:rsidR="000C677F" w:rsidRPr="00D6547D" w:rsidRDefault="000C677F" w:rsidP="00433F01">
            <w:pPr>
              <w:spacing w:before="120" w:after="120" w:line="360" w:lineRule="exact"/>
              <w:rPr>
                <w:sz w:val="24"/>
              </w:rPr>
            </w:pPr>
            <w:r w:rsidRPr="00D6547D">
              <w:rPr>
                <w:rStyle w:val="fontstyle01"/>
                <w:rFonts w:ascii="Times New Roman" w:hAnsi="Times New Roman"/>
              </w:rPr>
              <w:t>Tra cứu danh mục hóa chất, tìm kiếm kết quả thực hiện hồ sơ phù hợp với điều kiện kinh doanh của khách hàng và quy định của pháp luật.</w:t>
            </w:r>
          </w:p>
        </w:tc>
        <w:tc>
          <w:tcPr>
            <w:tcW w:w="1274" w:type="dxa"/>
            <w:vAlign w:val="center"/>
          </w:tcPr>
          <w:p w14:paraId="01CD5E2A" w14:textId="77777777" w:rsidR="000C677F" w:rsidRPr="00D6547D" w:rsidRDefault="000C677F" w:rsidP="00433F01">
            <w:pPr>
              <w:spacing w:before="120" w:after="120" w:line="360" w:lineRule="exact"/>
              <w:jc w:val="center"/>
              <w:rPr>
                <w:sz w:val="24"/>
              </w:rPr>
            </w:pPr>
            <w:r w:rsidRPr="00D6547D">
              <w:rPr>
                <w:rStyle w:val="fontstyle01"/>
                <w:rFonts w:ascii="Times New Roman" w:hAnsi="Times New Roman"/>
              </w:rPr>
              <w:t>-</w:t>
            </w:r>
          </w:p>
        </w:tc>
        <w:tc>
          <w:tcPr>
            <w:tcW w:w="1984" w:type="dxa"/>
            <w:vAlign w:val="center"/>
          </w:tcPr>
          <w:p w14:paraId="3EA22E7A" w14:textId="77777777" w:rsidR="000C677F" w:rsidRPr="00D6547D" w:rsidRDefault="000C677F" w:rsidP="00433F01">
            <w:pPr>
              <w:spacing w:before="120" w:after="120" w:line="360" w:lineRule="exact"/>
              <w:jc w:val="both"/>
              <w:rPr>
                <w:sz w:val="24"/>
              </w:rPr>
            </w:pPr>
            <w:r w:rsidRPr="00D6547D">
              <w:rPr>
                <w:rStyle w:val="fontstyle01"/>
                <w:rFonts w:ascii="Times New Roman" w:hAnsi="Times New Roman"/>
              </w:rPr>
              <w:t>BBC thực hiện tra cứu danh mục hóa chất, kiểm tra hiện trạng hồ sơ pháp lý của khách hàng.</w:t>
            </w:r>
          </w:p>
        </w:tc>
        <w:tc>
          <w:tcPr>
            <w:tcW w:w="2142" w:type="dxa"/>
            <w:vAlign w:val="center"/>
          </w:tcPr>
          <w:p w14:paraId="6EDDC128" w14:textId="77777777" w:rsidR="000C677F" w:rsidRPr="00D6547D" w:rsidRDefault="000C677F" w:rsidP="00433F01">
            <w:pPr>
              <w:spacing w:before="120" w:after="120" w:line="360" w:lineRule="exact"/>
              <w:jc w:val="both"/>
              <w:rPr>
                <w:sz w:val="24"/>
              </w:rPr>
            </w:pPr>
            <w:r w:rsidRPr="00D6547D">
              <w:rPr>
                <w:rStyle w:val="fontstyle01"/>
                <w:rFonts w:ascii="Times New Roman" w:hAnsi="Times New Roman"/>
              </w:rPr>
              <w:t>Cung cấp đầy đủ hồ sơ liên quan đến danh mục hóa chất, phiếu MSDS.</w:t>
            </w:r>
          </w:p>
        </w:tc>
        <w:tc>
          <w:tcPr>
            <w:tcW w:w="3960" w:type="dxa"/>
            <w:vAlign w:val="center"/>
          </w:tcPr>
          <w:p w14:paraId="4C480D46" w14:textId="77777777" w:rsidR="000C677F" w:rsidRPr="00D6547D" w:rsidRDefault="000C677F" w:rsidP="00433F01">
            <w:pPr>
              <w:spacing w:before="120" w:after="120" w:line="360" w:lineRule="exact"/>
              <w:jc w:val="both"/>
              <w:rPr>
                <w:sz w:val="24"/>
              </w:rPr>
            </w:pPr>
            <w:r w:rsidRPr="00D6547D">
              <w:rPr>
                <w:rStyle w:val="fontstyle01"/>
                <w:rFonts w:ascii="Times New Roman" w:hAnsi="Times New Roman"/>
              </w:rPr>
              <w:t>Bảng thông tin kết quả thực hiện.</w:t>
            </w:r>
          </w:p>
        </w:tc>
      </w:tr>
      <w:tr w:rsidR="000C677F" w:rsidRPr="00D6547D" w14:paraId="15FBB7C3" w14:textId="77777777" w:rsidTr="00433F01">
        <w:tc>
          <w:tcPr>
            <w:tcW w:w="846" w:type="dxa"/>
            <w:vAlign w:val="center"/>
          </w:tcPr>
          <w:p w14:paraId="31200A54" w14:textId="77777777" w:rsidR="000C677F" w:rsidRPr="00D6547D" w:rsidRDefault="000C677F" w:rsidP="00433F01">
            <w:pPr>
              <w:spacing w:before="120" w:after="120" w:line="360" w:lineRule="exact"/>
              <w:jc w:val="center"/>
              <w:rPr>
                <w:sz w:val="24"/>
              </w:rPr>
            </w:pPr>
            <w:r w:rsidRPr="00D6547D">
              <w:rPr>
                <w:rStyle w:val="fontstyle01"/>
                <w:rFonts w:ascii="Times New Roman" w:hAnsi="Times New Roman"/>
              </w:rPr>
              <w:t>2</w:t>
            </w:r>
          </w:p>
        </w:tc>
        <w:tc>
          <w:tcPr>
            <w:tcW w:w="3829" w:type="dxa"/>
            <w:vAlign w:val="center"/>
          </w:tcPr>
          <w:p w14:paraId="353902EC" w14:textId="77777777" w:rsidR="000C677F" w:rsidRPr="00D6547D" w:rsidRDefault="000C677F" w:rsidP="00433F01">
            <w:pPr>
              <w:spacing w:before="120" w:after="120" w:line="360" w:lineRule="exact"/>
              <w:jc w:val="both"/>
              <w:rPr>
                <w:rStyle w:val="fontstyle11"/>
              </w:rPr>
            </w:pPr>
            <w:r w:rsidRPr="00D6547D">
              <w:rPr>
                <w:rStyle w:val="fontstyle11"/>
              </w:rPr>
              <w:t>- Lập báo giá dịch vụ</w:t>
            </w:r>
          </w:p>
          <w:p w14:paraId="6731F05F" w14:textId="77777777" w:rsidR="000C677F" w:rsidRPr="00D6547D" w:rsidRDefault="000C677F" w:rsidP="00433F01">
            <w:pPr>
              <w:spacing w:before="120" w:after="120" w:line="360" w:lineRule="exact"/>
              <w:jc w:val="both"/>
              <w:rPr>
                <w:sz w:val="24"/>
              </w:rPr>
            </w:pPr>
            <w:r w:rsidRPr="00D6547D">
              <w:rPr>
                <w:rStyle w:val="fontstyle11"/>
              </w:rPr>
              <w:t>- Thảo luận và xây dựng Hợp đồng dịch vụ.</w:t>
            </w:r>
          </w:p>
        </w:tc>
        <w:tc>
          <w:tcPr>
            <w:tcW w:w="1274" w:type="dxa"/>
            <w:vAlign w:val="center"/>
          </w:tcPr>
          <w:p w14:paraId="01DF6826" w14:textId="77777777" w:rsidR="000C677F" w:rsidRPr="00D6547D" w:rsidRDefault="000C677F" w:rsidP="00433F01">
            <w:pPr>
              <w:spacing w:before="120" w:after="120" w:line="360" w:lineRule="exact"/>
              <w:jc w:val="center"/>
              <w:rPr>
                <w:sz w:val="24"/>
              </w:rPr>
            </w:pPr>
            <w:r w:rsidRPr="00D6547D">
              <w:rPr>
                <w:rStyle w:val="fontstyle11"/>
              </w:rPr>
              <w:t>-</w:t>
            </w:r>
          </w:p>
        </w:tc>
        <w:tc>
          <w:tcPr>
            <w:tcW w:w="1984" w:type="dxa"/>
            <w:vAlign w:val="center"/>
          </w:tcPr>
          <w:p w14:paraId="72AB220A" w14:textId="77777777" w:rsidR="000C677F" w:rsidRPr="00D6547D" w:rsidRDefault="000C677F" w:rsidP="00433F01">
            <w:pPr>
              <w:spacing w:before="120" w:after="120" w:line="360" w:lineRule="exact"/>
              <w:jc w:val="both"/>
              <w:rPr>
                <w:sz w:val="24"/>
              </w:rPr>
            </w:pPr>
            <w:r w:rsidRPr="00D6547D">
              <w:rPr>
                <w:rStyle w:val="fontstyle11"/>
              </w:rPr>
              <w:t xml:space="preserve">BBC cung cấp. </w:t>
            </w:r>
          </w:p>
        </w:tc>
        <w:tc>
          <w:tcPr>
            <w:tcW w:w="2142" w:type="dxa"/>
            <w:vAlign w:val="center"/>
          </w:tcPr>
          <w:p w14:paraId="2A45C83B" w14:textId="77777777" w:rsidR="000C677F" w:rsidRPr="00D6547D" w:rsidRDefault="000C677F" w:rsidP="00433F01">
            <w:pPr>
              <w:spacing w:before="120" w:after="120" w:line="360" w:lineRule="exact"/>
              <w:jc w:val="both"/>
              <w:rPr>
                <w:sz w:val="24"/>
              </w:rPr>
            </w:pPr>
            <w:r w:rsidRPr="00D6547D">
              <w:rPr>
                <w:rStyle w:val="fontstyle11"/>
              </w:rPr>
              <w:t>Cung cấp thông</w:t>
            </w:r>
            <w:r w:rsidRPr="00D6547D">
              <w:rPr>
                <w:color w:val="000000"/>
                <w:sz w:val="24"/>
              </w:rPr>
              <w:br/>
            </w:r>
            <w:r w:rsidRPr="00D6547D">
              <w:rPr>
                <w:rStyle w:val="fontstyle11"/>
              </w:rPr>
              <w:t>tin.</w:t>
            </w:r>
          </w:p>
        </w:tc>
        <w:tc>
          <w:tcPr>
            <w:tcW w:w="3960" w:type="dxa"/>
            <w:vAlign w:val="center"/>
          </w:tcPr>
          <w:p w14:paraId="521F4DE2" w14:textId="77777777" w:rsidR="000C677F" w:rsidRPr="00D6547D" w:rsidRDefault="000C677F" w:rsidP="00433F01">
            <w:pPr>
              <w:spacing w:before="120" w:after="120" w:line="360" w:lineRule="exact"/>
              <w:jc w:val="both"/>
              <w:rPr>
                <w:sz w:val="24"/>
              </w:rPr>
            </w:pPr>
            <w:r w:rsidRPr="00D6547D">
              <w:rPr>
                <w:rStyle w:val="fontstyle11"/>
              </w:rPr>
              <w:t>Bảng báo giá và dự thảo hợp đồng dịch vụ</w:t>
            </w:r>
          </w:p>
        </w:tc>
      </w:tr>
      <w:tr w:rsidR="000C677F" w:rsidRPr="00D6547D" w14:paraId="7A6F1397" w14:textId="77777777" w:rsidTr="00433F01">
        <w:tc>
          <w:tcPr>
            <w:tcW w:w="846" w:type="dxa"/>
            <w:vAlign w:val="center"/>
          </w:tcPr>
          <w:p w14:paraId="74C57373" w14:textId="77777777" w:rsidR="000C677F" w:rsidRPr="00D6547D" w:rsidRDefault="000C677F" w:rsidP="00433F01">
            <w:pPr>
              <w:spacing w:before="120" w:after="120" w:line="360" w:lineRule="exact"/>
              <w:jc w:val="center"/>
              <w:rPr>
                <w:sz w:val="24"/>
              </w:rPr>
            </w:pPr>
            <w:r w:rsidRPr="00D6547D">
              <w:rPr>
                <w:sz w:val="24"/>
              </w:rPr>
              <w:t>3</w:t>
            </w:r>
          </w:p>
        </w:tc>
        <w:tc>
          <w:tcPr>
            <w:tcW w:w="3829" w:type="dxa"/>
            <w:vAlign w:val="center"/>
          </w:tcPr>
          <w:p w14:paraId="55EB0B25" w14:textId="77777777" w:rsidR="000C677F" w:rsidRPr="00D6547D" w:rsidRDefault="000C677F" w:rsidP="00433F01">
            <w:pPr>
              <w:spacing w:before="120" w:after="120" w:line="360" w:lineRule="exact"/>
              <w:jc w:val="both"/>
              <w:rPr>
                <w:sz w:val="24"/>
                <w:lang w:val="vi-VN"/>
              </w:rPr>
            </w:pPr>
            <w:r w:rsidRPr="00D6547D">
              <w:rPr>
                <w:rStyle w:val="fontstyle01"/>
                <w:rFonts w:ascii="Times New Roman" w:hAnsi="Times New Roman"/>
              </w:rPr>
              <w:t xml:space="preserve">Biên soạn hồ sơ xin cấp Giấy phép </w:t>
            </w:r>
            <w:r>
              <w:rPr>
                <w:rStyle w:val="fontstyle01"/>
                <w:rFonts w:ascii="Times New Roman" w:hAnsi="Times New Roman"/>
                <w:lang w:val="vi-VN"/>
              </w:rPr>
              <w:t>K</w:t>
            </w:r>
            <w:r w:rsidRPr="00D6547D">
              <w:rPr>
                <w:rStyle w:val="fontstyle01"/>
                <w:rFonts w:ascii="Times New Roman" w:hAnsi="Times New Roman"/>
              </w:rPr>
              <w:t>inh doanh Hóa chất bảng theo Nghị định 33/2024/NĐ-CP của Chính phủ</w:t>
            </w:r>
            <w:r w:rsidRPr="00D6547D">
              <w:rPr>
                <w:rStyle w:val="fontstyle01"/>
                <w:rFonts w:ascii="Times New Roman" w:hAnsi="Times New Roman"/>
                <w:lang w:val="vi-VN"/>
              </w:rPr>
              <w:t>.</w:t>
            </w:r>
          </w:p>
        </w:tc>
        <w:tc>
          <w:tcPr>
            <w:tcW w:w="1274" w:type="dxa"/>
            <w:vAlign w:val="center"/>
          </w:tcPr>
          <w:p w14:paraId="35177AC3" w14:textId="77777777" w:rsidR="000C677F" w:rsidRPr="00D6547D" w:rsidRDefault="000C677F" w:rsidP="00433F01">
            <w:pPr>
              <w:spacing w:before="120" w:after="120" w:line="360" w:lineRule="exact"/>
              <w:jc w:val="center"/>
              <w:rPr>
                <w:sz w:val="24"/>
              </w:rPr>
            </w:pPr>
            <w:r w:rsidRPr="00D6547D">
              <w:rPr>
                <w:sz w:val="24"/>
              </w:rPr>
              <w:t>15</w:t>
            </w:r>
          </w:p>
        </w:tc>
        <w:tc>
          <w:tcPr>
            <w:tcW w:w="1984" w:type="dxa"/>
            <w:vAlign w:val="center"/>
          </w:tcPr>
          <w:p w14:paraId="60CD4907" w14:textId="77777777" w:rsidR="000C677F" w:rsidRPr="00D6547D" w:rsidRDefault="000C677F" w:rsidP="00433F01">
            <w:pPr>
              <w:spacing w:before="120" w:after="120" w:line="360" w:lineRule="exact"/>
              <w:jc w:val="both"/>
              <w:rPr>
                <w:sz w:val="24"/>
              </w:rPr>
            </w:pPr>
            <w:r w:rsidRPr="00D6547D">
              <w:rPr>
                <w:rStyle w:val="fontstyle01"/>
                <w:rFonts w:ascii="Times New Roman" w:hAnsi="Times New Roman"/>
              </w:rPr>
              <w:t>BBC tiến hành lập hồ sơ theo quy định.</w:t>
            </w:r>
          </w:p>
        </w:tc>
        <w:tc>
          <w:tcPr>
            <w:tcW w:w="2142" w:type="dxa"/>
            <w:vAlign w:val="center"/>
          </w:tcPr>
          <w:p w14:paraId="3E77889B" w14:textId="77777777" w:rsidR="000C677F" w:rsidRPr="00D6547D" w:rsidRDefault="000C677F" w:rsidP="00433F01">
            <w:pPr>
              <w:spacing w:before="120" w:after="120" w:line="360" w:lineRule="exact"/>
              <w:jc w:val="both"/>
              <w:rPr>
                <w:rStyle w:val="fontstyle01"/>
                <w:rFonts w:ascii="Times New Roman" w:hAnsi="Times New Roman"/>
                <w:i w:val="0"/>
                <w:iCs w:val="0"/>
              </w:rPr>
            </w:pPr>
            <w:r w:rsidRPr="00D6547D">
              <w:rPr>
                <w:rStyle w:val="fontstyle01"/>
                <w:rFonts w:ascii="Times New Roman" w:hAnsi="Times New Roman"/>
              </w:rPr>
              <w:t>Cung cấp thông tin</w:t>
            </w:r>
          </w:p>
          <w:p w14:paraId="0AC06DD7" w14:textId="77777777" w:rsidR="000C677F" w:rsidRPr="00D6547D" w:rsidRDefault="000C677F" w:rsidP="00433F01">
            <w:pPr>
              <w:spacing w:before="120" w:after="120" w:line="360" w:lineRule="exact"/>
              <w:jc w:val="both"/>
              <w:rPr>
                <w:sz w:val="24"/>
              </w:rPr>
            </w:pPr>
            <w:r w:rsidRPr="00D6547D">
              <w:rPr>
                <w:rStyle w:val="fontstyle01"/>
                <w:rFonts w:ascii="Times New Roman" w:hAnsi="Times New Roman"/>
              </w:rPr>
              <w:t>Kiểm tra thông tin và ký tên, đóng dấu.</w:t>
            </w:r>
          </w:p>
        </w:tc>
        <w:tc>
          <w:tcPr>
            <w:tcW w:w="3960" w:type="dxa"/>
            <w:vAlign w:val="center"/>
          </w:tcPr>
          <w:p w14:paraId="1342882E" w14:textId="77777777" w:rsidR="000C677F" w:rsidRPr="00D6547D" w:rsidRDefault="000C677F" w:rsidP="00433F01">
            <w:pPr>
              <w:spacing w:before="120" w:after="120" w:line="360" w:lineRule="exact"/>
              <w:jc w:val="both"/>
              <w:rPr>
                <w:rStyle w:val="fontstyle01"/>
                <w:rFonts w:ascii="Times New Roman" w:hAnsi="Times New Roman"/>
                <w:i w:val="0"/>
                <w:iCs w:val="0"/>
              </w:rPr>
            </w:pPr>
            <w:r w:rsidRPr="00D6547D">
              <w:rPr>
                <w:rStyle w:val="fontstyle01"/>
                <w:rFonts w:ascii="Times New Roman" w:hAnsi="Times New Roman"/>
              </w:rPr>
              <w:t>Bộ hồ sơ theo biểu mẫu quy định tại khoản 2, Điều 12 Nghị định 33/2024/NĐ-CP của Chính phủ</w:t>
            </w:r>
          </w:p>
        </w:tc>
      </w:tr>
      <w:tr w:rsidR="000C677F" w:rsidRPr="00D6547D" w14:paraId="2761F714" w14:textId="77777777" w:rsidTr="00433F01">
        <w:tc>
          <w:tcPr>
            <w:tcW w:w="846" w:type="dxa"/>
            <w:vAlign w:val="center"/>
          </w:tcPr>
          <w:p w14:paraId="124F819E" w14:textId="77777777" w:rsidR="000C677F" w:rsidRPr="00D6547D" w:rsidRDefault="000C677F" w:rsidP="00433F01">
            <w:pPr>
              <w:spacing w:before="120" w:after="120" w:line="360" w:lineRule="exact"/>
              <w:jc w:val="center"/>
              <w:rPr>
                <w:sz w:val="24"/>
              </w:rPr>
            </w:pPr>
            <w:r w:rsidRPr="00D6547D">
              <w:rPr>
                <w:sz w:val="24"/>
              </w:rPr>
              <w:t>4</w:t>
            </w:r>
          </w:p>
        </w:tc>
        <w:tc>
          <w:tcPr>
            <w:tcW w:w="3829" w:type="dxa"/>
            <w:vAlign w:val="center"/>
          </w:tcPr>
          <w:p w14:paraId="0F2C4452" w14:textId="77777777" w:rsidR="000C677F" w:rsidRPr="00D6547D" w:rsidRDefault="000C677F" w:rsidP="00433F01">
            <w:pPr>
              <w:spacing w:before="120" w:after="120" w:line="360" w:lineRule="exact"/>
              <w:jc w:val="both"/>
              <w:rPr>
                <w:sz w:val="24"/>
              </w:rPr>
            </w:pPr>
            <w:r w:rsidRPr="00D6547D">
              <w:rPr>
                <w:rStyle w:val="fontstyle01"/>
                <w:rFonts w:ascii="Times New Roman" w:hAnsi="Times New Roman"/>
              </w:rPr>
              <w:t xml:space="preserve">Nộp hồ sơ đến Cơ quan quản lý Nhà nước. </w:t>
            </w:r>
          </w:p>
        </w:tc>
        <w:tc>
          <w:tcPr>
            <w:tcW w:w="1274" w:type="dxa"/>
            <w:vAlign w:val="center"/>
          </w:tcPr>
          <w:p w14:paraId="3045C0ED" w14:textId="77777777" w:rsidR="000C677F" w:rsidRPr="00D6547D" w:rsidRDefault="000C677F" w:rsidP="00433F01">
            <w:pPr>
              <w:spacing w:before="120" w:after="120" w:line="360" w:lineRule="exact"/>
              <w:jc w:val="center"/>
              <w:rPr>
                <w:i/>
                <w:iCs/>
                <w:sz w:val="24"/>
              </w:rPr>
            </w:pPr>
            <w:r w:rsidRPr="00D6547D">
              <w:rPr>
                <w:rStyle w:val="fontstyle01"/>
                <w:rFonts w:ascii="Times New Roman" w:hAnsi="Times New Roman"/>
              </w:rPr>
              <w:t>10</w:t>
            </w:r>
          </w:p>
        </w:tc>
        <w:tc>
          <w:tcPr>
            <w:tcW w:w="1984" w:type="dxa"/>
            <w:vAlign w:val="center"/>
          </w:tcPr>
          <w:p w14:paraId="7F071458" w14:textId="77777777" w:rsidR="000C677F" w:rsidRPr="00D6547D" w:rsidRDefault="000C677F" w:rsidP="00433F01">
            <w:pPr>
              <w:spacing w:before="120" w:after="120" w:line="360" w:lineRule="exact"/>
              <w:jc w:val="both"/>
              <w:rPr>
                <w:sz w:val="24"/>
              </w:rPr>
            </w:pPr>
            <w:r w:rsidRPr="00D6547D">
              <w:rPr>
                <w:rStyle w:val="fontstyle01"/>
                <w:rFonts w:ascii="Times New Roman" w:hAnsi="Times New Roman"/>
              </w:rPr>
              <w:t xml:space="preserve">BBC thực hiện. </w:t>
            </w:r>
          </w:p>
        </w:tc>
        <w:tc>
          <w:tcPr>
            <w:tcW w:w="2142" w:type="dxa"/>
            <w:vAlign w:val="center"/>
          </w:tcPr>
          <w:p w14:paraId="4DA4626A" w14:textId="77777777" w:rsidR="000C677F" w:rsidRPr="00D6547D" w:rsidRDefault="000C677F" w:rsidP="00433F01">
            <w:pPr>
              <w:spacing w:before="120" w:after="120" w:line="360" w:lineRule="exact"/>
              <w:jc w:val="both"/>
              <w:rPr>
                <w:sz w:val="24"/>
              </w:rPr>
            </w:pPr>
            <w:r w:rsidRPr="00D6547D">
              <w:rPr>
                <w:rStyle w:val="fontstyle01"/>
                <w:rFonts w:ascii="Times New Roman" w:hAnsi="Times New Roman"/>
              </w:rPr>
              <w:t xml:space="preserve">Khách hàng ủy quyền cho BBC. </w:t>
            </w:r>
          </w:p>
        </w:tc>
        <w:tc>
          <w:tcPr>
            <w:tcW w:w="3960" w:type="dxa"/>
            <w:vAlign w:val="center"/>
          </w:tcPr>
          <w:p w14:paraId="36604C75" w14:textId="77777777" w:rsidR="000C677F" w:rsidRPr="00D6547D" w:rsidRDefault="000C677F" w:rsidP="00433F01">
            <w:pPr>
              <w:spacing w:before="120" w:after="120" w:line="360" w:lineRule="exact"/>
              <w:jc w:val="both"/>
              <w:rPr>
                <w:rStyle w:val="fontstyle01"/>
                <w:rFonts w:ascii="Times New Roman" w:hAnsi="Times New Roman"/>
                <w:i w:val="0"/>
                <w:iCs w:val="0"/>
              </w:rPr>
            </w:pPr>
            <w:r w:rsidRPr="00D6547D">
              <w:rPr>
                <w:rStyle w:val="fontstyle01"/>
                <w:rFonts w:ascii="Times New Roman" w:hAnsi="Times New Roman"/>
              </w:rPr>
              <w:t>Thực hiện theo Giấy ủy quyền được ký kết giữa 02 bên.</w:t>
            </w:r>
          </w:p>
        </w:tc>
      </w:tr>
      <w:tr w:rsidR="000C677F" w:rsidRPr="00D6547D" w14:paraId="2586AD16" w14:textId="77777777" w:rsidTr="00433F01">
        <w:tc>
          <w:tcPr>
            <w:tcW w:w="846" w:type="dxa"/>
            <w:vAlign w:val="center"/>
          </w:tcPr>
          <w:p w14:paraId="7450742F" w14:textId="77777777" w:rsidR="000C677F" w:rsidRPr="00D6547D" w:rsidRDefault="000C677F" w:rsidP="00433F01">
            <w:pPr>
              <w:spacing w:before="120" w:after="120" w:line="360" w:lineRule="exact"/>
              <w:jc w:val="center"/>
              <w:rPr>
                <w:sz w:val="24"/>
              </w:rPr>
            </w:pPr>
            <w:r w:rsidRPr="00D6547D">
              <w:rPr>
                <w:sz w:val="24"/>
              </w:rPr>
              <w:lastRenderedPageBreak/>
              <w:t>5</w:t>
            </w:r>
          </w:p>
        </w:tc>
        <w:tc>
          <w:tcPr>
            <w:tcW w:w="3829" w:type="dxa"/>
            <w:vAlign w:val="center"/>
          </w:tcPr>
          <w:p w14:paraId="4D861893" w14:textId="77777777" w:rsidR="000C677F" w:rsidRPr="00D6547D" w:rsidRDefault="000C677F" w:rsidP="00433F01">
            <w:pPr>
              <w:spacing w:before="120" w:after="120" w:line="360" w:lineRule="exact"/>
              <w:jc w:val="both"/>
              <w:rPr>
                <w:sz w:val="24"/>
              </w:rPr>
            </w:pPr>
            <w:r w:rsidRPr="00D6547D">
              <w:rPr>
                <w:sz w:val="24"/>
              </w:rPr>
              <w:t>Hiệu chỉnh hồ sơ pháp lý có liên quan và hồ sơ xin phép theo yêu cầu của chuyên viên tiếp nhận.</w:t>
            </w:r>
          </w:p>
        </w:tc>
        <w:tc>
          <w:tcPr>
            <w:tcW w:w="1274" w:type="dxa"/>
            <w:vAlign w:val="center"/>
          </w:tcPr>
          <w:p w14:paraId="2C698FA7" w14:textId="77777777" w:rsidR="000C677F" w:rsidRPr="00D6547D" w:rsidRDefault="000C677F" w:rsidP="00433F01">
            <w:pPr>
              <w:spacing w:before="120" w:after="120" w:line="360" w:lineRule="exact"/>
              <w:jc w:val="center"/>
              <w:rPr>
                <w:sz w:val="24"/>
              </w:rPr>
            </w:pPr>
            <w:r w:rsidRPr="00D6547D">
              <w:rPr>
                <w:sz w:val="24"/>
              </w:rPr>
              <w:t>50</w:t>
            </w:r>
          </w:p>
        </w:tc>
        <w:tc>
          <w:tcPr>
            <w:tcW w:w="1984" w:type="dxa"/>
            <w:vAlign w:val="center"/>
          </w:tcPr>
          <w:p w14:paraId="68B8C1BF" w14:textId="77777777" w:rsidR="000C677F" w:rsidRPr="00D6547D" w:rsidRDefault="000C677F" w:rsidP="00433F01">
            <w:pPr>
              <w:spacing w:before="120" w:after="120" w:line="360" w:lineRule="exact"/>
              <w:jc w:val="both"/>
              <w:rPr>
                <w:sz w:val="24"/>
              </w:rPr>
            </w:pPr>
            <w:r w:rsidRPr="00D6547D">
              <w:rPr>
                <w:sz w:val="24"/>
              </w:rPr>
              <w:t>BBC thực hiện tư vấn.</w:t>
            </w:r>
          </w:p>
        </w:tc>
        <w:tc>
          <w:tcPr>
            <w:tcW w:w="2142" w:type="dxa"/>
            <w:vAlign w:val="center"/>
          </w:tcPr>
          <w:p w14:paraId="12EDB28D" w14:textId="77777777" w:rsidR="000C677F" w:rsidRPr="00D6547D" w:rsidRDefault="000C677F" w:rsidP="00433F01">
            <w:pPr>
              <w:spacing w:before="120" w:after="120" w:line="360" w:lineRule="exact"/>
              <w:jc w:val="both"/>
              <w:rPr>
                <w:sz w:val="24"/>
              </w:rPr>
            </w:pPr>
          </w:p>
        </w:tc>
        <w:tc>
          <w:tcPr>
            <w:tcW w:w="3960" w:type="dxa"/>
            <w:vAlign w:val="center"/>
          </w:tcPr>
          <w:p w14:paraId="43E78FDB" w14:textId="77777777" w:rsidR="000C677F" w:rsidRPr="00D6547D" w:rsidRDefault="000C677F" w:rsidP="00433F01">
            <w:pPr>
              <w:spacing w:before="120" w:after="120" w:line="360" w:lineRule="exact"/>
              <w:jc w:val="both"/>
              <w:rPr>
                <w:sz w:val="24"/>
              </w:rPr>
            </w:pPr>
            <w:r w:rsidRPr="00D6547D">
              <w:rPr>
                <w:sz w:val="24"/>
              </w:rPr>
              <w:t>Bộ hồ sơ hoàn chỉnh theo yêu cầu của Đoàn thẩm định.</w:t>
            </w:r>
          </w:p>
        </w:tc>
      </w:tr>
      <w:tr w:rsidR="000C677F" w:rsidRPr="00D6547D" w14:paraId="06618A15" w14:textId="77777777" w:rsidTr="00433F01">
        <w:tc>
          <w:tcPr>
            <w:tcW w:w="846" w:type="dxa"/>
            <w:vAlign w:val="center"/>
          </w:tcPr>
          <w:p w14:paraId="3AAAE761" w14:textId="77777777" w:rsidR="000C677F" w:rsidRPr="00D6547D" w:rsidRDefault="000C677F" w:rsidP="00433F01">
            <w:pPr>
              <w:spacing w:before="120" w:after="120" w:line="360" w:lineRule="exact"/>
              <w:jc w:val="center"/>
              <w:rPr>
                <w:sz w:val="24"/>
              </w:rPr>
            </w:pPr>
            <w:r w:rsidRPr="00D6547D">
              <w:rPr>
                <w:sz w:val="24"/>
              </w:rPr>
              <w:t>6</w:t>
            </w:r>
          </w:p>
        </w:tc>
        <w:tc>
          <w:tcPr>
            <w:tcW w:w="3829" w:type="dxa"/>
            <w:vAlign w:val="center"/>
          </w:tcPr>
          <w:p w14:paraId="497B4B88" w14:textId="77777777" w:rsidR="000C677F" w:rsidRPr="00D6547D" w:rsidRDefault="000C677F" w:rsidP="00433F01">
            <w:pPr>
              <w:spacing w:before="120" w:after="120" w:line="360" w:lineRule="exact"/>
              <w:jc w:val="both"/>
              <w:rPr>
                <w:sz w:val="24"/>
              </w:rPr>
            </w:pPr>
            <w:r w:rsidRPr="00D6547D">
              <w:rPr>
                <w:sz w:val="24"/>
              </w:rPr>
              <w:t>Quá trình thẩm định hồ sơ:</w:t>
            </w:r>
          </w:p>
          <w:p w14:paraId="1A0D6B56" w14:textId="77777777" w:rsidR="000C677F" w:rsidRPr="00D6547D" w:rsidRDefault="000C677F" w:rsidP="00433F01">
            <w:pPr>
              <w:spacing w:before="120" w:after="120" w:line="360" w:lineRule="exact"/>
              <w:jc w:val="both"/>
              <w:rPr>
                <w:sz w:val="24"/>
              </w:rPr>
            </w:pPr>
            <w:r w:rsidRPr="00D6547D">
              <w:rPr>
                <w:sz w:val="24"/>
              </w:rPr>
              <w:t>- Theo dõi tiến độ lập Đoàn thẩm định hồ sơ của Cơ quan quản lý Nhà nước;</w:t>
            </w:r>
          </w:p>
          <w:p w14:paraId="0FDB8E4C" w14:textId="77777777" w:rsidR="000C677F" w:rsidRPr="00D6547D" w:rsidRDefault="000C677F" w:rsidP="00433F01">
            <w:pPr>
              <w:spacing w:before="120" w:after="120" w:line="360" w:lineRule="exact"/>
              <w:jc w:val="both"/>
              <w:rPr>
                <w:sz w:val="24"/>
              </w:rPr>
            </w:pPr>
            <w:r w:rsidRPr="00D6547D">
              <w:rPr>
                <w:sz w:val="24"/>
              </w:rPr>
              <w:t>- Chuẩn bị hồ sơ, tài liệu minh chứng, công tác hậu cần, tiếp đón đoàn và đảm bảo chương trình thẩm định.</w:t>
            </w:r>
          </w:p>
        </w:tc>
        <w:tc>
          <w:tcPr>
            <w:tcW w:w="1274" w:type="dxa"/>
            <w:vAlign w:val="center"/>
          </w:tcPr>
          <w:p w14:paraId="74EEBB18" w14:textId="77777777" w:rsidR="000C677F" w:rsidRPr="00D6547D" w:rsidRDefault="000C677F" w:rsidP="00433F01">
            <w:pPr>
              <w:spacing w:before="120" w:after="120" w:line="360" w:lineRule="exact"/>
              <w:jc w:val="center"/>
              <w:rPr>
                <w:sz w:val="24"/>
              </w:rPr>
            </w:pPr>
            <w:r w:rsidRPr="00D6547D">
              <w:rPr>
                <w:sz w:val="24"/>
              </w:rPr>
              <w:t>15</w:t>
            </w:r>
          </w:p>
        </w:tc>
        <w:tc>
          <w:tcPr>
            <w:tcW w:w="1984" w:type="dxa"/>
            <w:vAlign w:val="center"/>
          </w:tcPr>
          <w:p w14:paraId="058C7E7C" w14:textId="77777777" w:rsidR="000C677F" w:rsidRPr="00D6547D" w:rsidRDefault="000C677F" w:rsidP="00433F01">
            <w:pPr>
              <w:spacing w:before="120" w:after="120" w:line="360" w:lineRule="exact"/>
              <w:jc w:val="both"/>
              <w:rPr>
                <w:sz w:val="24"/>
              </w:rPr>
            </w:pPr>
            <w:r w:rsidRPr="00D6547D">
              <w:rPr>
                <w:sz w:val="24"/>
              </w:rPr>
              <w:t>BBC theo dõi tiến độ, làm việc với cơ quan chức năng.</w:t>
            </w:r>
          </w:p>
        </w:tc>
        <w:tc>
          <w:tcPr>
            <w:tcW w:w="2142" w:type="dxa"/>
            <w:vAlign w:val="center"/>
          </w:tcPr>
          <w:p w14:paraId="79DD0AC6" w14:textId="77777777" w:rsidR="000C677F" w:rsidRPr="00D6547D" w:rsidRDefault="000C677F" w:rsidP="00433F01">
            <w:pPr>
              <w:spacing w:before="120" w:after="120" w:line="360" w:lineRule="exact"/>
              <w:jc w:val="both"/>
              <w:rPr>
                <w:sz w:val="24"/>
              </w:rPr>
            </w:pPr>
            <w:r w:rsidRPr="00D6547D">
              <w:rPr>
                <w:sz w:val="24"/>
              </w:rPr>
              <w:t>Phân công lãnh đạo đơn vị tiếp Đoàn thẩm định khi có lịch.</w:t>
            </w:r>
          </w:p>
        </w:tc>
        <w:tc>
          <w:tcPr>
            <w:tcW w:w="3960" w:type="dxa"/>
            <w:vAlign w:val="center"/>
          </w:tcPr>
          <w:p w14:paraId="2FF342D2" w14:textId="77777777" w:rsidR="000C677F" w:rsidRPr="00D6547D" w:rsidRDefault="000C677F" w:rsidP="00433F01">
            <w:pPr>
              <w:spacing w:before="120" w:after="120" w:line="360" w:lineRule="exact"/>
              <w:jc w:val="both"/>
              <w:rPr>
                <w:sz w:val="24"/>
              </w:rPr>
            </w:pPr>
            <w:r w:rsidRPr="00D6547D">
              <w:rPr>
                <w:sz w:val="24"/>
              </w:rPr>
              <w:t>- Thực hiện theo Giấy ủy quyền được ký kết giữa 02 bên.</w:t>
            </w:r>
          </w:p>
          <w:p w14:paraId="2257338E" w14:textId="77777777" w:rsidR="000C677F" w:rsidRPr="00D6547D" w:rsidRDefault="000C677F" w:rsidP="00433F01">
            <w:pPr>
              <w:spacing w:before="120" w:after="120" w:line="360" w:lineRule="exact"/>
              <w:jc w:val="both"/>
              <w:rPr>
                <w:sz w:val="24"/>
              </w:rPr>
            </w:pPr>
            <w:r w:rsidRPr="00D6547D">
              <w:rPr>
                <w:sz w:val="24"/>
              </w:rPr>
              <w:t>- Biên bản thẩm định của Đoàn kiểm tra tại trụ sở chínhvà kho chứa hàng hoặc nhà máy sản xuất.</w:t>
            </w:r>
          </w:p>
        </w:tc>
      </w:tr>
      <w:tr w:rsidR="000C677F" w:rsidRPr="00D6547D" w14:paraId="4B2CE345" w14:textId="77777777" w:rsidTr="00433F01">
        <w:tc>
          <w:tcPr>
            <w:tcW w:w="846" w:type="dxa"/>
            <w:vAlign w:val="center"/>
          </w:tcPr>
          <w:p w14:paraId="66FB03A5" w14:textId="77777777" w:rsidR="000C677F" w:rsidRPr="00D6547D" w:rsidRDefault="000C677F" w:rsidP="00433F01">
            <w:pPr>
              <w:spacing w:before="120" w:after="120" w:line="360" w:lineRule="exact"/>
              <w:jc w:val="center"/>
              <w:rPr>
                <w:sz w:val="24"/>
              </w:rPr>
            </w:pPr>
            <w:r w:rsidRPr="00D6547D">
              <w:rPr>
                <w:sz w:val="24"/>
              </w:rPr>
              <w:t>7</w:t>
            </w:r>
          </w:p>
        </w:tc>
        <w:tc>
          <w:tcPr>
            <w:tcW w:w="3829" w:type="dxa"/>
            <w:vAlign w:val="center"/>
          </w:tcPr>
          <w:p w14:paraId="46C7BDBD" w14:textId="77777777" w:rsidR="000C677F" w:rsidRPr="00D6547D" w:rsidRDefault="000C677F" w:rsidP="00433F01">
            <w:pPr>
              <w:spacing w:before="120" w:after="120" w:line="360" w:lineRule="exact"/>
              <w:jc w:val="both"/>
              <w:rPr>
                <w:sz w:val="24"/>
              </w:rPr>
            </w:pPr>
            <w:r w:rsidRPr="00D6547D">
              <w:rPr>
                <w:sz w:val="24"/>
              </w:rPr>
              <w:t>Hiệu chỉnh hồ sơ pháp lý có liên quan và hồ sơ xin phép theo kết luận của Đoàn thẩm định.</w:t>
            </w:r>
          </w:p>
        </w:tc>
        <w:tc>
          <w:tcPr>
            <w:tcW w:w="1274" w:type="dxa"/>
            <w:vAlign w:val="center"/>
          </w:tcPr>
          <w:p w14:paraId="77C6CB9B" w14:textId="77777777" w:rsidR="000C677F" w:rsidRPr="00D6547D" w:rsidRDefault="000C677F" w:rsidP="00433F01">
            <w:pPr>
              <w:spacing w:before="120" w:after="120" w:line="360" w:lineRule="exact"/>
              <w:jc w:val="center"/>
              <w:rPr>
                <w:sz w:val="24"/>
              </w:rPr>
            </w:pPr>
            <w:r w:rsidRPr="00D6547D">
              <w:rPr>
                <w:sz w:val="24"/>
              </w:rPr>
              <w:t>10</w:t>
            </w:r>
          </w:p>
        </w:tc>
        <w:tc>
          <w:tcPr>
            <w:tcW w:w="1984" w:type="dxa"/>
            <w:vAlign w:val="center"/>
          </w:tcPr>
          <w:p w14:paraId="207DF23F" w14:textId="77777777" w:rsidR="000C677F" w:rsidRPr="00D6547D" w:rsidRDefault="000C677F" w:rsidP="00433F01">
            <w:pPr>
              <w:spacing w:before="120" w:after="120" w:line="360" w:lineRule="exact"/>
              <w:jc w:val="both"/>
              <w:rPr>
                <w:sz w:val="24"/>
              </w:rPr>
            </w:pPr>
            <w:r w:rsidRPr="00D6547D">
              <w:rPr>
                <w:sz w:val="24"/>
              </w:rPr>
              <w:t>BBC thực hiện tư vấn.</w:t>
            </w:r>
          </w:p>
        </w:tc>
        <w:tc>
          <w:tcPr>
            <w:tcW w:w="2142" w:type="dxa"/>
            <w:vAlign w:val="center"/>
          </w:tcPr>
          <w:p w14:paraId="1AC314F5" w14:textId="77777777" w:rsidR="000C677F" w:rsidRPr="00D6547D" w:rsidRDefault="000C677F" w:rsidP="00433F01">
            <w:pPr>
              <w:spacing w:before="120" w:after="120" w:line="360" w:lineRule="exact"/>
              <w:jc w:val="both"/>
              <w:rPr>
                <w:sz w:val="24"/>
              </w:rPr>
            </w:pPr>
          </w:p>
        </w:tc>
        <w:tc>
          <w:tcPr>
            <w:tcW w:w="3960" w:type="dxa"/>
            <w:vAlign w:val="center"/>
          </w:tcPr>
          <w:p w14:paraId="4907CC13" w14:textId="77777777" w:rsidR="000C677F" w:rsidRPr="00D6547D" w:rsidRDefault="000C677F" w:rsidP="00433F01">
            <w:pPr>
              <w:spacing w:before="120" w:after="120" w:line="360" w:lineRule="exact"/>
              <w:jc w:val="both"/>
              <w:rPr>
                <w:sz w:val="24"/>
              </w:rPr>
            </w:pPr>
            <w:r w:rsidRPr="00D6547D">
              <w:rPr>
                <w:sz w:val="24"/>
              </w:rPr>
              <w:t>Bộ hồ sơ hoàn chỉnh theo yêu cầu của Đoàn thẩm định.</w:t>
            </w:r>
          </w:p>
        </w:tc>
      </w:tr>
      <w:tr w:rsidR="000C677F" w:rsidRPr="00D6547D" w14:paraId="02C97A55" w14:textId="77777777" w:rsidTr="00433F01">
        <w:tc>
          <w:tcPr>
            <w:tcW w:w="846" w:type="dxa"/>
            <w:vAlign w:val="center"/>
          </w:tcPr>
          <w:p w14:paraId="1417BD43" w14:textId="77777777" w:rsidR="000C677F" w:rsidRPr="00D6547D" w:rsidRDefault="000C677F" w:rsidP="00433F01">
            <w:pPr>
              <w:spacing w:before="120" w:after="120" w:line="360" w:lineRule="exact"/>
              <w:jc w:val="center"/>
              <w:rPr>
                <w:sz w:val="24"/>
              </w:rPr>
            </w:pPr>
            <w:r w:rsidRPr="00D6547D">
              <w:rPr>
                <w:sz w:val="24"/>
              </w:rPr>
              <w:t>8</w:t>
            </w:r>
          </w:p>
        </w:tc>
        <w:tc>
          <w:tcPr>
            <w:tcW w:w="3829" w:type="dxa"/>
            <w:vAlign w:val="center"/>
          </w:tcPr>
          <w:p w14:paraId="6DC47C18" w14:textId="77777777" w:rsidR="000C677F" w:rsidRPr="00D6547D" w:rsidRDefault="000C677F" w:rsidP="00433F01">
            <w:pPr>
              <w:spacing w:before="120" w:after="120" w:line="360" w:lineRule="exact"/>
              <w:jc w:val="both"/>
              <w:rPr>
                <w:sz w:val="24"/>
              </w:rPr>
            </w:pPr>
            <w:r w:rsidRPr="00D6547D">
              <w:rPr>
                <w:sz w:val="24"/>
              </w:rPr>
              <w:t>Theo dõi thông tin kết quả hồ sơ từ cơ quan chức năng.</w:t>
            </w:r>
          </w:p>
        </w:tc>
        <w:tc>
          <w:tcPr>
            <w:tcW w:w="1274" w:type="dxa"/>
            <w:vAlign w:val="center"/>
          </w:tcPr>
          <w:p w14:paraId="25D98CDF" w14:textId="77777777" w:rsidR="000C677F" w:rsidRPr="00D6547D" w:rsidRDefault="000C677F" w:rsidP="00433F01">
            <w:pPr>
              <w:spacing w:before="120" w:after="120" w:line="360" w:lineRule="exact"/>
              <w:jc w:val="center"/>
              <w:rPr>
                <w:sz w:val="24"/>
              </w:rPr>
            </w:pPr>
            <w:r w:rsidRPr="00D6547D">
              <w:rPr>
                <w:sz w:val="24"/>
              </w:rPr>
              <w:t>15</w:t>
            </w:r>
          </w:p>
        </w:tc>
        <w:tc>
          <w:tcPr>
            <w:tcW w:w="1984" w:type="dxa"/>
            <w:vAlign w:val="center"/>
          </w:tcPr>
          <w:p w14:paraId="25FE0D12" w14:textId="77777777" w:rsidR="000C677F" w:rsidRPr="00D6547D" w:rsidRDefault="000C677F" w:rsidP="00433F01">
            <w:pPr>
              <w:spacing w:before="120" w:after="120" w:line="360" w:lineRule="exact"/>
              <w:jc w:val="both"/>
              <w:rPr>
                <w:sz w:val="24"/>
              </w:rPr>
            </w:pPr>
            <w:r w:rsidRPr="00D6547D">
              <w:rPr>
                <w:sz w:val="24"/>
              </w:rPr>
              <w:t>BBC cập nhật thông tin hàng tuần đến khi có kết quả cho khách hàng.</w:t>
            </w:r>
          </w:p>
        </w:tc>
        <w:tc>
          <w:tcPr>
            <w:tcW w:w="2142" w:type="dxa"/>
            <w:vAlign w:val="center"/>
          </w:tcPr>
          <w:p w14:paraId="1E483F03" w14:textId="77777777" w:rsidR="000C677F" w:rsidRPr="00D6547D" w:rsidRDefault="000C677F" w:rsidP="00433F01">
            <w:pPr>
              <w:spacing w:before="120" w:after="120" w:line="360" w:lineRule="exact"/>
              <w:jc w:val="center"/>
              <w:rPr>
                <w:sz w:val="24"/>
              </w:rPr>
            </w:pPr>
            <w:r w:rsidRPr="00D6547D">
              <w:rPr>
                <w:sz w:val="24"/>
              </w:rPr>
              <w:t>-</w:t>
            </w:r>
          </w:p>
        </w:tc>
        <w:tc>
          <w:tcPr>
            <w:tcW w:w="3960" w:type="dxa"/>
            <w:vAlign w:val="center"/>
          </w:tcPr>
          <w:p w14:paraId="54A616E7" w14:textId="77777777" w:rsidR="000C677F" w:rsidRPr="00D6547D" w:rsidRDefault="000C677F" w:rsidP="00433F01">
            <w:pPr>
              <w:spacing w:before="120" w:after="120" w:line="360" w:lineRule="exact"/>
              <w:jc w:val="both"/>
              <w:rPr>
                <w:sz w:val="24"/>
              </w:rPr>
            </w:pPr>
            <w:r w:rsidRPr="00D6547D">
              <w:rPr>
                <w:sz w:val="24"/>
              </w:rPr>
              <w:t>Thông tin bằng email đến khách hàng.</w:t>
            </w:r>
          </w:p>
        </w:tc>
      </w:tr>
      <w:tr w:rsidR="000C677F" w:rsidRPr="00D6547D" w14:paraId="3E9EA6E8" w14:textId="77777777" w:rsidTr="00433F01">
        <w:tc>
          <w:tcPr>
            <w:tcW w:w="846" w:type="dxa"/>
            <w:vAlign w:val="center"/>
          </w:tcPr>
          <w:p w14:paraId="0666BD43" w14:textId="77777777" w:rsidR="000C677F" w:rsidRPr="00D6547D" w:rsidRDefault="000C677F" w:rsidP="00433F01">
            <w:pPr>
              <w:spacing w:before="120" w:after="120" w:line="360" w:lineRule="exact"/>
              <w:jc w:val="center"/>
              <w:rPr>
                <w:sz w:val="24"/>
              </w:rPr>
            </w:pPr>
            <w:r w:rsidRPr="00D6547D">
              <w:rPr>
                <w:rStyle w:val="fontstyle01"/>
                <w:rFonts w:ascii="Times New Roman" w:hAnsi="Times New Roman"/>
              </w:rPr>
              <w:t>9</w:t>
            </w:r>
          </w:p>
        </w:tc>
        <w:tc>
          <w:tcPr>
            <w:tcW w:w="3829" w:type="dxa"/>
            <w:vAlign w:val="center"/>
          </w:tcPr>
          <w:p w14:paraId="2E777787" w14:textId="77777777" w:rsidR="000C677F" w:rsidRPr="00D6547D" w:rsidRDefault="000C677F" w:rsidP="00433F01">
            <w:pPr>
              <w:spacing w:before="120" w:after="120" w:line="360" w:lineRule="exact"/>
              <w:jc w:val="both"/>
              <w:rPr>
                <w:rStyle w:val="fontstyle11"/>
              </w:rPr>
            </w:pPr>
            <w:r w:rsidRPr="00D6547D">
              <w:rPr>
                <w:rStyle w:val="fontstyle11"/>
              </w:rPr>
              <w:t>- Theo dõi thông tin kết quả hồ sơ từ cơ quan chức năng.</w:t>
            </w:r>
          </w:p>
          <w:p w14:paraId="38314BC1" w14:textId="77777777" w:rsidR="000C677F" w:rsidRPr="00D6547D" w:rsidRDefault="000C677F" w:rsidP="00433F01">
            <w:pPr>
              <w:spacing w:before="120" w:after="120" w:line="360" w:lineRule="exact"/>
              <w:jc w:val="both"/>
              <w:rPr>
                <w:color w:val="000000"/>
                <w:sz w:val="24"/>
              </w:rPr>
            </w:pPr>
            <w:r w:rsidRPr="00D6547D">
              <w:rPr>
                <w:rStyle w:val="fontstyle11"/>
              </w:rPr>
              <w:t>- Thực hiện thanh lý hợp đồng và thanh toán.</w:t>
            </w:r>
          </w:p>
        </w:tc>
        <w:tc>
          <w:tcPr>
            <w:tcW w:w="1274" w:type="dxa"/>
            <w:vAlign w:val="center"/>
          </w:tcPr>
          <w:p w14:paraId="5633EDE9" w14:textId="77777777" w:rsidR="000C677F" w:rsidRPr="00D6547D" w:rsidRDefault="000C677F" w:rsidP="00433F01">
            <w:pPr>
              <w:spacing w:before="120" w:after="120" w:line="360" w:lineRule="exact"/>
              <w:jc w:val="center"/>
              <w:rPr>
                <w:sz w:val="24"/>
              </w:rPr>
            </w:pPr>
            <w:r w:rsidRPr="00D6547D">
              <w:rPr>
                <w:rStyle w:val="fontstyle11"/>
              </w:rPr>
              <w:t>05</w:t>
            </w:r>
          </w:p>
        </w:tc>
        <w:tc>
          <w:tcPr>
            <w:tcW w:w="1984" w:type="dxa"/>
            <w:vAlign w:val="center"/>
          </w:tcPr>
          <w:p w14:paraId="213AEE0B" w14:textId="77777777" w:rsidR="000C677F" w:rsidRPr="00D6547D" w:rsidRDefault="000C677F" w:rsidP="00433F01">
            <w:pPr>
              <w:spacing w:before="120" w:after="120" w:line="360" w:lineRule="exact"/>
              <w:jc w:val="both"/>
              <w:rPr>
                <w:sz w:val="24"/>
              </w:rPr>
            </w:pPr>
            <w:r w:rsidRPr="00D6547D">
              <w:rPr>
                <w:rStyle w:val="fontstyle11"/>
              </w:rPr>
              <w:t>BBC nhận kết quả và lập hồ sơ bàn giao.</w:t>
            </w:r>
          </w:p>
        </w:tc>
        <w:tc>
          <w:tcPr>
            <w:tcW w:w="2142" w:type="dxa"/>
            <w:vAlign w:val="center"/>
          </w:tcPr>
          <w:p w14:paraId="6CCAF323" w14:textId="77777777" w:rsidR="000C677F" w:rsidRPr="00D6547D" w:rsidRDefault="000C677F" w:rsidP="00433F01">
            <w:pPr>
              <w:spacing w:before="120" w:after="120" w:line="360" w:lineRule="exact"/>
              <w:jc w:val="both"/>
              <w:rPr>
                <w:sz w:val="24"/>
              </w:rPr>
            </w:pPr>
            <w:r w:rsidRPr="00D6547D">
              <w:rPr>
                <w:rStyle w:val="fontstyle11"/>
              </w:rPr>
              <w:t>Thanh toán chi phí theo hợp đồng.</w:t>
            </w:r>
          </w:p>
        </w:tc>
        <w:tc>
          <w:tcPr>
            <w:tcW w:w="3960" w:type="dxa"/>
            <w:vAlign w:val="center"/>
          </w:tcPr>
          <w:p w14:paraId="40DE6912" w14:textId="77777777" w:rsidR="000C677F" w:rsidRPr="00D6547D" w:rsidRDefault="000C677F" w:rsidP="00433F01">
            <w:pPr>
              <w:spacing w:before="120" w:after="120" w:line="360" w:lineRule="exact"/>
              <w:jc w:val="both"/>
              <w:rPr>
                <w:rStyle w:val="fontstyle11"/>
                <w:lang w:val="vi-VN"/>
              </w:rPr>
            </w:pPr>
            <w:r w:rsidRPr="00D6547D">
              <w:rPr>
                <w:rStyle w:val="fontstyle11"/>
              </w:rPr>
              <w:t xml:space="preserve">- </w:t>
            </w:r>
            <w:r w:rsidRPr="00D6547D">
              <w:rPr>
                <w:rStyle w:val="fontstyle01"/>
                <w:rFonts w:ascii="Times New Roman" w:hAnsi="Times New Roman"/>
              </w:rPr>
              <w:t>Giấy phép Kinh doanh Hóa chất bảng</w:t>
            </w:r>
            <w:r w:rsidRPr="00D6547D">
              <w:rPr>
                <w:rStyle w:val="fontstyle01"/>
                <w:rFonts w:ascii="Times New Roman" w:hAnsi="Times New Roman"/>
                <w:lang w:val="vi-VN"/>
              </w:rPr>
              <w:t>.</w:t>
            </w:r>
          </w:p>
          <w:p w14:paraId="2F71ABFC" w14:textId="77777777" w:rsidR="000C677F" w:rsidRPr="00D6547D" w:rsidRDefault="000C677F" w:rsidP="00433F01">
            <w:pPr>
              <w:spacing w:before="120" w:after="120" w:line="360" w:lineRule="exact"/>
              <w:jc w:val="both"/>
              <w:rPr>
                <w:rStyle w:val="fontstyle11"/>
              </w:rPr>
            </w:pPr>
            <w:r w:rsidRPr="00D6547D">
              <w:rPr>
                <w:rStyle w:val="fontstyle11"/>
              </w:rPr>
              <w:t>- Biên bản bàn giao hồ sơ kết quả.</w:t>
            </w:r>
          </w:p>
          <w:p w14:paraId="36DFB139" w14:textId="77777777" w:rsidR="000C677F" w:rsidRPr="00D6547D" w:rsidRDefault="000C677F" w:rsidP="00433F01">
            <w:pPr>
              <w:spacing w:before="120" w:after="120" w:line="360" w:lineRule="exact"/>
              <w:jc w:val="both"/>
              <w:rPr>
                <w:color w:val="000000"/>
                <w:sz w:val="24"/>
              </w:rPr>
            </w:pPr>
            <w:r w:rsidRPr="00D6547D">
              <w:rPr>
                <w:rStyle w:val="fontstyle11"/>
              </w:rPr>
              <w:t>- Hồ sơ thanh toán theo Hợp đồng.</w:t>
            </w:r>
          </w:p>
        </w:tc>
      </w:tr>
      <w:tr w:rsidR="000C677F" w:rsidRPr="00D6547D" w14:paraId="050D06E3" w14:textId="77777777" w:rsidTr="00433F01">
        <w:tc>
          <w:tcPr>
            <w:tcW w:w="846" w:type="dxa"/>
            <w:vAlign w:val="center"/>
          </w:tcPr>
          <w:p w14:paraId="6775EBE5" w14:textId="77777777" w:rsidR="000C677F" w:rsidRPr="00D6547D" w:rsidRDefault="000C677F" w:rsidP="00433F01">
            <w:pPr>
              <w:spacing w:before="120" w:after="120" w:line="360" w:lineRule="exact"/>
              <w:jc w:val="center"/>
              <w:rPr>
                <w:rStyle w:val="fontstyle01"/>
                <w:rFonts w:ascii="Times New Roman" w:hAnsi="Times New Roman"/>
                <w:i w:val="0"/>
                <w:iCs w:val="0"/>
              </w:rPr>
            </w:pPr>
          </w:p>
        </w:tc>
        <w:tc>
          <w:tcPr>
            <w:tcW w:w="3829" w:type="dxa"/>
            <w:vAlign w:val="center"/>
          </w:tcPr>
          <w:p w14:paraId="31E79353" w14:textId="77777777" w:rsidR="000C677F" w:rsidRPr="00D6547D" w:rsidRDefault="000C677F" w:rsidP="00433F01">
            <w:pPr>
              <w:spacing w:before="120" w:after="120" w:line="360" w:lineRule="exact"/>
              <w:jc w:val="center"/>
              <w:rPr>
                <w:rStyle w:val="fontstyle11"/>
                <w:b/>
                <w:bCs/>
              </w:rPr>
            </w:pPr>
            <w:r w:rsidRPr="00D6547D">
              <w:rPr>
                <w:rStyle w:val="fontstyle11"/>
                <w:b/>
                <w:bCs/>
              </w:rPr>
              <w:t>TỔNG</w:t>
            </w:r>
          </w:p>
        </w:tc>
        <w:tc>
          <w:tcPr>
            <w:tcW w:w="1274" w:type="dxa"/>
            <w:vAlign w:val="center"/>
          </w:tcPr>
          <w:p w14:paraId="1C0B968B" w14:textId="77777777" w:rsidR="000C677F" w:rsidRPr="00D6547D" w:rsidRDefault="000C677F" w:rsidP="00433F01">
            <w:pPr>
              <w:spacing w:before="120" w:after="120" w:line="360" w:lineRule="exact"/>
              <w:jc w:val="center"/>
              <w:rPr>
                <w:rStyle w:val="fontstyle11"/>
                <w:b/>
                <w:bCs/>
              </w:rPr>
            </w:pPr>
            <w:r w:rsidRPr="00D6547D">
              <w:rPr>
                <w:rStyle w:val="fontstyle11"/>
                <w:b/>
                <w:bCs/>
              </w:rPr>
              <w:t>120 ngày</w:t>
            </w:r>
          </w:p>
        </w:tc>
        <w:tc>
          <w:tcPr>
            <w:tcW w:w="1984" w:type="dxa"/>
            <w:vAlign w:val="center"/>
          </w:tcPr>
          <w:p w14:paraId="039B1F9A" w14:textId="77777777" w:rsidR="000C677F" w:rsidRPr="00D6547D" w:rsidRDefault="000C677F" w:rsidP="00433F01">
            <w:pPr>
              <w:spacing w:before="120" w:after="120" w:line="360" w:lineRule="exact"/>
              <w:jc w:val="both"/>
              <w:rPr>
                <w:rStyle w:val="fontstyle11"/>
              </w:rPr>
            </w:pPr>
          </w:p>
        </w:tc>
        <w:tc>
          <w:tcPr>
            <w:tcW w:w="2142" w:type="dxa"/>
            <w:vAlign w:val="center"/>
          </w:tcPr>
          <w:p w14:paraId="711806E6" w14:textId="77777777" w:rsidR="000C677F" w:rsidRPr="00D6547D" w:rsidRDefault="000C677F" w:rsidP="00433F01">
            <w:pPr>
              <w:spacing w:before="120" w:after="120" w:line="360" w:lineRule="exact"/>
              <w:jc w:val="both"/>
              <w:rPr>
                <w:rStyle w:val="fontstyle11"/>
              </w:rPr>
            </w:pPr>
          </w:p>
        </w:tc>
        <w:tc>
          <w:tcPr>
            <w:tcW w:w="3960" w:type="dxa"/>
            <w:vAlign w:val="center"/>
          </w:tcPr>
          <w:p w14:paraId="41CD88FC" w14:textId="77777777" w:rsidR="000C677F" w:rsidRPr="00D6547D" w:rsidRDefault="000C677F" w:rsidP="00433F01">
            <w:pPr>
              <w:spacing w:before="120" w:after="120" w:line="360" w:lineRule="exact"/>
              <w:jc w:val="both"/>
              <w:rPr>
                <w:rStyle w:val="fontstyle11"/>
              </w:rPr>
            </w:pPr>
          </w:p>
        </w:tc>
      </w:tr>
    </w:tbl>
    <w:p w14:paraId="23256F7C" w14:textId="77777777" w:rsidR="000F553C" w:rsidRPr="000C677F" w:rsidRDefault="000F553C" w:rsidP="000C677F"/>
    <w:sectPr w:rsidR="000F553C" w:rsidRPr="000C677F" w:rsidSect="00A71376">
      <w:pgSz w:w="16840" w:h="11907" w:orient="landscape" w:code="9"/>
      <w:pgMar w:top="1134" w:right="1134" w:bottom="1134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CB1BA9"/>
    <w:multiLevelType w:val="hybridMultilevel"/>
    <w:tmpl w:val="EAC08798"/>
    <w:lvl w:ilvl="0" w:tplc="4FFE3D2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933AC1"/>
    <w:multiLevelType w:val="hybridMultilevel"/>
    <w:tmpl w:val="5CBE4678"/>
    <w:lvl w:ilvl="0" w:tplc="4FFE3D2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872165"/>
    <w:multiLevelType w:val="multilevel"/>
    <w:tmpl w:val="9E909BF4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73F13557"/>
    <w:multiLevelType w:val="hybridMultilevel"/>
    <w:tmpl w:val="0788482A"/>
    <w:lvl w:ilvl="0" w:tplc="4FFE3D2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0022108">
    <w:abstractNumId w:val="1"/>
  </w:num>
  <w:num w:numId="2" w16cid:durableId="1400329805">
    <w:abstractNumId w:val="0"/>
  </w:num>
  <w:num w:numId="3" w16cid:durableId="1313752663">
    <w:abstractNumId w:val="3"/>
  </w:num>
  <w:num w:numId="4" w16cid:durableId="12126164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376"/>
    <w:rsid w:val="000C677F"/>
    <w:rsid w:val="000F553C"/>
    <w:rsid w:val="00215D48"/>
    <w:rsid w:val="00330929"/>
    <w:rsid w:val="00373098"/>
    <w:rsid w:val="004C14E4"/>
    <w:rsid w:val="006C49BF"/>
    <w:rsid w:val="00854A3D"/>
    <w:rsid w:val="00A71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595020"/>
  <w15:chartTrackingRefBased/>
  <w15:docId w15:val="{B5B170DF-D028-4C22-A157-55A02C4E9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1376"/>
    <w:pPr>
      <w:spacing w:before="60" w:after="0" w:line="240" w:lineRule="auto"/>
    </w:pPr>
    <w:rPr>
      <w:rFonts w:eastAsia="Calibri" w:cs="Times New Roman"/>
      <w:kern w:val="0"/>
      <w:sz w:val="26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13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13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137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137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7137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71376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71376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71376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71376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713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13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1376"/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1376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71376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71376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71376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71376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71376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7137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713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1376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71376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713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7137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7137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7137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713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7137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71376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A71376"/>
    <w:pPr>
      <w:spacing w:after="0" w:line="240" w:lineRule="auto"/>
    </w:pPr>
    <w:rPr>
      <w:kern w:val="0"/>
      <w:sz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0C677F"/>
    <w:rPr>
      <w:rFonts w:ascii="Georgia" w:hAnsi="Georgia" w:hint="default"/>
      <w:b w:val="0"/>
      <w:bCs w:val="0"/>
      <w:i/>
      <w:iCs/>
      <w:color w:val="000000"/>
      <w:sz w:val="24"/>
      <w:szCs w:val="24"/>
    </w:rPr>
  </w:style>
  <w:style w:type="character" w:customStyle="1" w:styleId="fontstyle11">
    <w:name w:val="fontstyle11"/>
    <w:basedOn w:val="DefaultParagraphFont"/>
    <w:rsid w:val="000C677F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369</Words>
  <Characters>2109</Characters>
  <Application>Microsoft Office Word</Application>
  <DocSecurity>0</DocSecurity>
  <Lines>17</Lines>
  <Paragraphs>4</Paragraphs>
  <ScaleCrop>false</ScaleCrop>
  <Company/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</dc:creator>
  <cp:keywords/>
  <dc:description/>
  <cp:lastModifiedBy>CM</cp:lastModifiedBy>
  <cp:revision>2</cp:revision>
  <dcterms:created xsi:type="dcterms:W3CDTF">2025-03-25T09:55:00Z</dcterms:created>
  <dcterms:modified xsi:type="dcterms:W3CDTF">2025-03-25T09:55:00Z</dcterms:modified>
</cp:coreProperties>
</file>